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FA5" w:rsidRDefault="00DE3FA5">
      <w:pPr>
        <w:widowControl w:val="0"/>
        <w:autoSpaceDE w:val="0"/>
        <w:autoSpaceDN w:val="0"/>
        <w:adjustRightInd w:val="0"/>
        <w:spacing w:after="0" w:line="240" w:lineRule="auto"/>
        <w:jc w:val="both"/>
        <w:outlineLvl w:val="0"/>
        <w:rPr>
          <w:rFonts w:ascii="Calibri" w:hAnsi="Calibri" w:cs="Calibri"/>
        </w:rPr>
      </w:pPr>
    </w:p>
    <w:p w:rsidR="00DE3FA5" w:rsidRDefault="00DE3FA5">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DE3FA5" w:rsidRDefault="00DE3FA5">
      <w:pPr>
        <w:widowControl w:val="0"/>
        <w:autoSpaceDE w:val="0"/>
        <w:autoSpaceDN w:val="0"/>
        <w:adjustRightInd w:val="0"/>
        <w:spacing w:after="0" w:line="240" w:lineRule="auto"/>
        <w:jc w:val="center"/>
        <w:rPr>
          <w:rFonts w:ascii="Calibri" w:hAnsi="Calibri" w:cs="Calibri"/>
          <w:b/>
          <w:bCs/>
        </w:rPr>
      </w:pP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16 апреля 2012 г. N 307</w:t>
      </w:r>
    </w:p>
    <w:p w:rsidR="00DE3FA5" w:rsidRDefault="00DE3FA5">
      <w:pPr>
        <w:widowControl w:val="0"/>
        <w:autoSpaceDE w:val="0"/>
        <w:autoSpaceDN w:val="0"/>
        <w:adjustRightInd w:val="0"/>
        <w:spacing w:after="0" w:line="240" w:lineRule="auto"/>
        <w:jc w:val="center"/>
        <w:rPr>
          <w:rFonts w:ascii="Calibri" w:hAnsi="Calibri" w:cs="Calibri"/>
          <w:b/>
          <w:bCs/>
        </w:rPr>
      </w:pPr>
      <w:bookmarkStart w:id="1" w:name="_GoBack"/>
      <w:bookmarkEnd w:id="1"/>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w:t>
      </w: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ПОДКЛЮЧЕНИЯ К СИСТЕМАМ ТЕПЛОСНАБЖЕНИЯ И О ВНЕСЕНИИ</w:t>
      </w: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ИЗМЕНЕНИЙ В НЕКОТОРЫЕ АКТЫ ПРАВИТЕЛЬСТВА</w:t>
      </w: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w:t>
      </w:r>
    </w:p>
    <w:p w:rsidR="00DE3FA5" w:rsidRDefault="00DE3FA5">
      <w:pPr>
        <w:widowControl w:val="0"/>
        <w:autoSpaceDE w:val="0"/>
        <w:autoSpaceDN w:val="0"/>
        <w:adjustRightInd w:val="0"/>
        <w:spacing w:after="0" w:line="240" w:lineRule="auto"/>
        <w:jc w:val="center"/>
        <w:rPr>
          <w:rFonts w:ascii="Calibri" w:hAnsi="Calibri" w:cs="Calibri"/>
        </w:rPr>
      </w:pPr>
    </w:p>
    <w:p w:rsidR="00DE3FA5" w:rsidRDefault="00DE3FA5">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w:t>
      </w:r>
      <w:hyperlink r:id="rId5" w:history="1">
        <w:r>
          <w:rPr>
            <w:rFonts w:ascii="Calibri" w:hAnsi="Calibri" w:cs="Calibri"/>
            <w:color w:val="0000FF"/>
          </w:rPr>
          <w:t>Постановления</w:t>
        </w:r>
      </w:hyperlink>
      <w:r>
        <w:rPr>
          <w:rFonts w:ascii="Calibri" w:hAnsi="Calibri" w:cs="Calibri"/>
        </w:rPr>
        <w:t xml:space="preserve"> Правительства РФ от 30.12.2013 N 1314,</w:t>
      </w:r>
      <w:proofErr w:type="gramEnd"/>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изм., внесенными </w:t>
      </w:r>
      <w:hyperlink r:id="rId6" w:history="1">
        <w:r>
          <w:rPr>
            <w:rFonts w:ascii="Calibri" w:hAnsi="Calibri" w:cs="Calibri"/>
            <w:color w:val="0000FF"/>
          </w:rPr>
          <w:t>Решением</w:t>
        </w:r>
      </w:hyperlink>
      <w:r>
        <w:rPr>
          <w:rFonts w:ascii="Calibri" w:hAnsi="Calibri" w:cs="Calibri"/>
        </w:rPr>
        <w:t xml:space="preserve"> Верховного Суда РФ</w:t>
      </w:r>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от 06.12.2013 N АКПИ13-997)</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7" w:history="1">
        <w:r>
          <w:rPr>
            <w:rFonts w:ascii="Calibri" w:hAnsi="Calibri" w:cs="Calibri"/>
            <w:color w:val="0000FF"/>
          </w:rPr>
          <w:t>законом</w:t>
        </w:r>
      </w:hyperlink>
      <w:r>
        <w:rPr>
          <w:rFonts w:ascii="Calibri" w:hAnsi="Calibri" w:cs="Calibri"/>
        </w:rPr>
        <w:t xml:space="preserve"> "О теплоснабжении" Правительство Российской Федерации постановляет:</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Утвердить прилагаемые:</w:t>
      </w:r>
    </w:p>
    <w:p w:rsidR="00DE3FA5" w:rsidRDefault="00DE3FA5">
      <w:pPr>
        <w:widowControl w:val="0"/>
        <w:autoSpaceDE w:val="0"/>
        <w:autoSpaceDN w:val="0"/>
        <w:adjustRightInd w:val="0"/>
        <w:spacing w:after="0" w:line="240" w:lineRule="auto"/>
        <w:ind w:firstLine="540"/>
        <w:jc w:val="both"/>
        <w:rPr>
          <w:rFonts w:ascii="Calibri" w:hAnsi="Calibri" w:cs="Calibri"/>
        </w:rPr>
      </w:pPr>
      <w:hyperlink w:anchor="Par33" w:history="1">
        <w:r>
          <w:rPr>
            <w:rFonts w:ascii="Calibri" w:hAnsi="Calibri" w:cs="Calibri"/>
            <w:color w:val="0000FF"/>
          </w:rPr>
          <w:t>Правила</w:t>
        </w:r>
      </w:hyperlink>
      <w:r>
        <w:rPr>
          <w:rFonts w:ascii="Calibri" w:hAnsi="Calibri" w:cs="Calibri"/>
        </w:rPr>
        <w:t xml:space="preserve"> подключения к системам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hyperlink w:anchor="Par249" w:history="1">
        <w:r>
          <w:rPr>
            <w:rFonts w:ascii="Calibri" w:hAnsi="Calibri" w:cs="Calibri"/>
            <w:color w:val="0000FF"/>
          </w:rPr>
          <w:t>изменения</w:t>
        </w:r>
      </w:hyperlink>
      <w:r>
        <w:rPr>
          <w:rFonts w:ascii="Calibri" w:hAnsi="Calibri" w:cs="Calibri"/>
        </w:rPr>
        <w:t>, которые вносятся в акты Правительства Российской Федерации.</w:t>
      </w:r>
    </w:p>
    <w:p w:rsidR="00DE3FA5" w:rsidRDefault="00DE3FA5">
      <w:pPr>
        <w:widowControl w:val="0"/>
        <w:autoSpaceDE w:val="0"/>
        <w:autoSpaceDN w:val="0"/>
        <w:adjustRightInd w:val="0"/>
        <w:spacing w:after="0" w:line="240" w:lineRule="auto"/>
        <w:jc w:val="both"/>
        <w:rPr>
          <w:rFonts w:ascii="Calibri" w:hAnsi="Calibri" w:cs="Calibri"/>
        </w:rPr>
      </w:pP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DE3FA5" w:rsidRDefault="00DE3FA5">
      <w:pPr>
        <w:widowControl w:val="0"/>
        <w:autoSpaceDE w:val="0"/>
        <w:autoSpaceDN w:val="0"/>
        <w:adjustRightInd w:val="0"/>
        <w:spacing w:after="0" w:line="240" w:lineRule="auto"/>
        <w:jc w:val="right"/>
        <w:rPr>
          <w:rFonts w:ascii="Calibri" w:hAnsi="Calibri" w:cs="Calibri"/>
        </w:rPr>
      </w:pPr>
    </w:p>
    <w:p w:rsidR="00DE3FA5" w:rsidRDefault="00DE3FA5">
      <w:pPr>
        <w:widowControl w:val="0"/>
        <w:autoSpaceDE w:val="0"/>
        <w:autoSpaceDN w:val="0"/>
        <w:adjustRightInd w:val="0"/>
        <w:spacing w:after="0" w:line="240" w:lineRule="auto"/>
        <w:jc w:val="right"/>
        <w:rPr>
          <w:rFonts w:ascii="Calibri" w:hAnsi="Calibri" w:cs="Calibri"/>
        </w:rPr>
      </w:pPr>
    </w:p>
    <w:p w:rsidR="00DE3FA5" w:rsidRDefault="00DE3FA5">
      <w:pPr>
        <w:widowControl w:val="0"/>
        <w:autoSpaceDE w:val="0"/>
        <w:autoSpaceDN w:val="0"/>
        <w:adjustRightInd w:val="0"/>
        <w:spacing w:after="0" w:line="240" w:lineRule="auto"/>
        <w:jc w:val="right"/>
        <w:rPr>
          <w:rFonts w:ascii="Calibri" w:hAnsi="Calibri" w:cs="Calibri"/>
        </w:rPr>
      </w:pPr>
    </w:p>
    <w:p w:rsidR="00DE3FA5" w:rsidRDefault="00DE3FA5">
      <w:pPr>
        <w:widowControl w:val="0"/>
        <w:autoSpaceDE w:val="0"/>
        <w:autoSpaceDN w:val="0"/>
        <w:adjustRightInd w:val="0"/>
        <w:spacing w:after="0" w:line="240" w:lineRule="auto"/>
        <w:jc w:val="right"/>
        <w:rPr>
          <w:rFonts w:ascii="Calibri" w:hAnsi="Calibri" w:cs="Calibri"/>
        </w:rPr>
      </w:pPr>
    </w:p>
    <w:p w:rsidR="00DE3FA5" w:rsidRDefault="00DE3FA5">
      <w:pPr>
        <w:widowControl w:val="0"/>
        <w:autoSpaceDE w:val="0"/>
        <w:autoSpaceDN w:val="0"/>
        <w:adjustRightInd w:val="0"/>
        <w:spacing w:after="0" w:line="240" w:lineRule="auto"/>
        <w:jc w:val="right"/>
        <w:rPr>
          <w:rFonts w:ascii="Calibri" w:hAnsi="Calibri" w:cs="Calibri"/>
        </w:rPr>
      </w:pPr>
    </w:p>
    <w:p w:rsidR="00DE3FA5" w:rsidRDefault="00DE3FA5">
      <w:pPr>
        <w:widowControl w:val="0"/>
        <w:autoSpaceDE w:val="0"/>
        <w:autoSpaceDN w:val="0"/>
        <w:adjustRightInd w:val="0"/>
        <w:spacing w:after="0" w:line="240" w:lineRule="auto"/>
        <w:jc w:val="right"/>
        <w:outlineLvl w:val="0"/>
        <w:rPr>
          <w:rFonts w:ascii="Calibri" w:hAnsi="Calibri" w:cs="Calibri"/>
        </w:rPr>
      </w:pPr>
      <w:bookmarkStart w:id="2" w:name="Par28"/>
      <w:bookmarkEnd w:id="2"/>
      <w:r>
        <w:rPr>
          <w:rFonts w:ascii="Calibri" w:hAnsi="Calibri" w:cs="Calibri"/>
        </w:rPr>
        <w:t>Утверждены</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от 16 апреля 2012 г. N 307</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rPr>
          <w:rFonts w:ascii="Calibri" w:hAnsi="Calibri" w:cs="Calibri"/>
          <w:b/>
          <w:bCs/>
        </w:rPr>
      </w:pPr>
      <w:bookmarkStart w:id="3" w:name="Par33"/>
      <w:bookmarkEnd w:id="3"/>
      <w:r>
        <w:rPr>
          <w:rFonts w:ascii="Calibri" w:hAnsi="Calibri" w:cs="Calibri"/>
          <w:b/>
          <w:bCs/>
        </w:rPr>
        <w:t>ПРАВИЛА ПОДКЛЮЧЕНИЯ К СИСТЕМАМ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(с изм., внесенными </w:t>
      </w:r>
      <w:hyperlink r:id="rId8" w:history="1">
        <w:r>
          <w:rPr>
            <w:rFonts w:ascii="Calibri" w:hAnsi="Calibri" w:cs="Calibri"/>
            <w:color w:val="0000FF"/>
          </w:rPr>
          <w:t>Решением</w:t>
        </w:r>
      </w:hyperlink>
      <w:r>
        <w:rPr>
          <w:rFonts w:ascii="Calibri" w:hAnsi="Calibri" w:cs="Calibri"/>
        </w:rPr>
        <w:t xml:space="preserve"> Верховного Суда РФ</w:t>
      </w:r>
      <w:proofErr w:type="gramEnd"/>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от 06.12.2013 N АКПИ13-997)</w:t>
      </w:r>
    </w:p>
    <w:p w:rsidR="00DE3FA5" w:rsidRDefault="00DE3FA5">
      <w:pPr>
        <w:widowControl w:val="0"/>
        <w:autoSpaceDE w:val="0"/>
        <w:autoSpaceDN w:val="0"/>
        <w:adjustRightInd w:val="0"/>
        <w:spacing w:after="0" w:line="240" w:lineRule="auto"/>
        <w:jc w:val="both"/>
        <w:rPr>
          <w:rFonts w:ascii="Calibri" w:hAnsi="Calibri" w:cs="Calibri"/>
        </w:rPr>
      </w:pPr>
    </w:p>
    <w:p w:rsidR="00DE3FA5" w:rsidRDefault="00DE3FA5">
      <w:pPr>
        <w:widowControl w:val="0"/>
        <w:autoSpaceDE w:val="0"/>
        <w:autoSpaceDN w:val="0"/>
        <w:adjustRightInd w:val="0"/>
        <w:spacing w:after="0" w:line="240" w:lineRule="auto"/>
        <w:jc w:val="center"/>
        <w:outlineLvl w:val="1"/>
        <w:rPr>
          <w:rFonts w:ascii="Calibri" w:hAnsi="Calibri" w:cs="Calibri"/>
        </w:rPr>
      </w:pPr>
      <w:bookmarkStart w:id="4" w:name="Par38"/>
      <w:bookmarkEnd w:id="4"/>
      <w:r>
        <w:rPr>
          <w:rFonts w:ascii="Calibri" w:hAnsi="Calibri" w:cs="Calibri"/>
        </w:rPr>
        <w:t>I. Общие положения</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определяют порядок подключения теплопотребляющих установок, тепловых сетей и источников тепловой энергии к системам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целей настоящих Правил используются следующие основные понятия:</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"подключаемый объект" - здание, строение, сооружение или иной объект капитального строительства, на котором предусматривается потребление тепловой энергии, тепловые сети или источник тепловой энергии;</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"подключение" - совокупность организационных и технических действий, дающих возможность подключаемому объекту потреблять тепловую энергию из системы теплоснабжения, обеспечивать передачу тепловой энергии по смежным тепловым сетям или выдавать тепловую энергию, производимую на источнике тепловой энергии, в систему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"точка подключения" - место присоединения подключаемого объекта к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 лицо, имеющее намерение подключить объект к системе теплоснабжения, а </w:t>
      </w:r>
      <w:r>
        <w:rPr>
          <w:rFonts w:ascii="Calibri" w:hAnsi="Calibri" w:cs="Calibri"/>
        </w:rPr>
        <w:lastRenderedPageBreak/>
        <w:t xml:space="preserve">также теплоснабжающая или теплосетевая организация в случае, предусмотренном </w:t>
      </w:r>
      <w:hyperlink w:anchor="Par67" w:history="1">
        <w:r>
          <w:rPr>
            <w:rFonts w:ascii="Calibri" w:hAnsi="Calibri" w:cs="Calibri"/>
            <w:color w:val="0000FF"/>
          </w:rPr>
          <w:t>пунктом 6</w:t>
        </w:r>
      </w:hyperlink>
      <w:r>
        <w:rPr>
          <w:rFonts w:ascii="Calibri" w:hAnsi="Calibri" w:cs="Calibri"/>
        </w:rPr>
        <w:t xml:space="preserve"> настоящих Правил;</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 теплоснабжающая или теплосетевая организация, владеющая на праве собственности или ином законном основании тепловыми сетями и (или) источниками тепловой энергии, к которым непосредственно или через тепловые сети и (или) источники тепловой энергии иных лиц осуществляется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"смежные организации" - организации, владеющие на праве собственности или ином законном основании тепловыми сетями и (или) источниками тепловой энергии, имеющими взаимные точки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"технологически связанные сети" - принадлежащие на праве собственности или ином законном основании организациям тепловые сети, имеющие взаимные точки присоединения и участвующие в единой технологической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Подключение к системам теплоснабжения осуществляется на основании договора о подключении к системам теплоснабжения (далее - договор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договору о подключении исполнитель обязуется осуществить подключение, а заявитель обязуется выполнить действия по подготовке объекта к подключению и оплатить услуги по подключению.</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Основанием для заключения договора о подключении является подача заявителем заявки на подключение к системе теплоснабжения в случаях:</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подключения к системам теплоснабжения вновь создаваемого или созданного подключаемого объекта, но не подключенного к системам теплоснабжения, в том числе при уступке права на использование тепловой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увеличения тепловой нагрузки (для теплопотребляющих установок) или тепловой мощности (для источников тепловой энергии и тепловых сетей)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реконструкции или модернизации подключаемого объекта, при которых не осуществляется увеличение тепловой нагрузки или тепловой мощности подключаемого объекта, но требуется строительство (реконструкция, модернизация) тепловых сетей или источников тепловой энергии в системе теплоснабжения, в том числе при повышении надежности теплоснабжения и изменении режимов потребления тепловой энергии.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Теплоснабжающие или теплосетевые организации, являющиеся исполнителями по договору о подключении, определяются в соответствии с </w:t>
      </w:r>
      <w:hyperlink w:anchor="Par70" w:history="1">
        <w:r>
          <w:rPr>
            <w:rFonts w:ascii="Calibri" w:hAnsi="Calibri" w:cs="Calibri"/>
            <w:color w:val="0000FF"/>
          </w:rPr>
          <w:t>разделом II</w:t>
        </w:r>
      </w:hyperlink>
      <w:r>
        <w:rPr>
          <w:rFonts w:ascii="Calibri" w:hAnsi="Calibri" w:cs="Calibri"/>
        </w:rPr>
        <w:t xml:space="preserve"> настоящих Правил.</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Договор о подключении является публичным для теплоснабжающих и теплосетевых организаций.</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подключение объекта к системе теплоснабжения в соответствии со схемой теплоснабжения возможно через тепловые сети или источники тепловой энергии, принадлежащие на праве собственности или ином законном основании лицам, не оказывающим услуги по передаче тепловой энергии и (или) не осуществляющим продажу тепловой энергии, то заключение договора о подключении осуществляется теплоснабжающей или теплосетевой организацией (исполнителем) после получения согласия указанных лиц на подключение</w:t>
      </w:r>
      <w:proofErr w:type="gramEnd"/>
      <w:r>
        <w:rPr>
          <w:rFonts w:ascii="Calibri" w:hAnsi="Calibri" w:cs="Calibri"/>
        </w:rPr>
        <w:t xml:space="preserve"> объекта через принадлежащие им тепловые сети или источники тепловой энергии.</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если указанные лица не предоставят согласие на подключение к принадлежащим им на праве собственности или ином законном основании источникам тепловой энергии или тепловым сетям в течение 15 дней с даты обращения теплоснабжающей или теплосетевой организации (исполнителя), теплоснабжающая или теплосетевая организация (исполнитель) обязана в течение 30 дней с даты получения заявки на подключение уведомить заявителя о возможности подключения:</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иной точке подключения с учетом определения технической возможности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путем уступки права на использование мощности в порядке, установленном </w:t>
      </w:r>
      <w:hyperlink w:anchor="Par208" w:history="1">
        <w:r>
          <w:rPr>
            <w:rFonts w:ascii="Calibri" w:hAnsi="Calibri" w:cs="Calibri"/>
            <w:color w:val="0000FF"/>
          </w:rPr>
          <w:t>разделом V</w:t>
        </w:r>
      </w:hyperlink>
      <w:r>
        <w:rPr>
          <w:rFonts w:ascii="Calibri" w:hAnsi="Calibri" w:cs="Calibri"/>
        </w:rPr>
        <w:t xml:space="preserve"> настоящих Правил, при наличии технической возможности такой уступки.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обязан в течение 15 дней </w:t>
      </w:r>
      <w:proofErr w:type="gramStart"/>
      <w:r>
        <w:rPr>
          <w:rFonts w:ascii="Calibri" w:hAnsi="Calibri" w:cs="Calibri"/>
        </w:rPr>
        <w:t>с даты получения</w:t>
      </w:r>
      <w:proofErr w:type="gramEnd"/>
      <w:r>
        <w:rPr>
          <w:rFonts w:ascii="Calibri" w:hAnsi="Calibri" w:cs="Calibri"/>
        </w:rPr>
        <w:t xml:space="preserve"> такого уведомления сообщить исполнителю в письменной форме о выборе варианта подключения либо об отказе от подключения. В случае если в указанный срок исполнителю не поступит сообщение заявителя о выборе варианта подключения или поступит отказ от подключения, заявка на подключение аннулируется.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случае поступления в установленный срок исполнителю сообщения заявителя о выборе варианта подключения, заключение договора о подключении осуществляется в порядке, установленном настоящими Правилами для соответствующего варианта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Подключение объекта осуществляется в порядке, который включает следующие этапы: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выбор заявителем теплоснабжающей организации или теплосетевой организации (исполнителя);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договора о подключении, в том числе подача заявителем заявки на подключение к системе теплоснабжения и выдача условий подключения, являющихся неотъемлемой частью указанного договора;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сторонами условий договора о подключении, в том числе подключение объекта к системе теплоснабжения и подписание сторонами акта о подключении объекта и акта разграничения балансовой принадлежности.</w:t>
      </w:r>
    </w:p>
    <w:p w:rsidR="00DE3FA5" w:rsidRDefault="00DE3FA5">
      <w:pPr>
        <w:widowControl w:val="0"/>
        <w:autoSpaceDE w:val="0"/>
        <w:autoSpaceDN w:val="0"/>
        <w:adjustRightInd w:val="0"/>
        <w:spacing w:after="0" w:line="240" w:lineRule="auto"/>
        <w:ind w:firstLine="540"/>
        <w:jc w:val="both"/>
        <w:rPr>
          <w:rFonts w:ascii="Calibri" w:hAnsi="Calibri" w:cs="Calibri"/>
        </w:rPr>
      </w:pPr>
      <w:bookmarkStart w:id="5" w:name="Par67"/>
      <w:bookmarkEnd w:id="5"/>
      <w:r>
        <w:rPr>
          <w:rFonts w:ascii="Calibri" w:hAnsi="Calibri" w:cs="Calibri"/>
        </w:rPr>
        <w:t xml:space="preserve">6. </w:t>
      </w:r>
      <w:proofErr w:type="gramStart"/>
      <w:r>
        <w:rPr>
          <w:rFonts w:ascii="Calibri" w:hAnsi="Calibri" w:cs="Calibri"/>
        </w:rPr>
        <w:t>В случае если для подключения требуется создание и (или) модернизация (реконструкция) технологически связанных (смежных) тепловых сетей или источников тепловой энергии в целях изменения их тепловой мощности для обеспечения требуемой заявителем тепловой нагрузки, исполнитель обеспечивает осуществление таких мероприятий иными лицами, владеющими на праве собственности или ином законном основании такими тепловыми сетями или источниками тепловой энергии, путем заключения с ними договоров о</w:t>
      </w:r>
      <w:proofErr w:type="gramEnd"/>
      <w:r>
        <w:rPr>
          <w:rFonts w:ascii="Calibri" w:hAnsi="Calibri" w:cs="Calibri"/>
        </w:rPr>
        <w:t xml:space="preserve"> </w:t>
      </w:r>
      <w:proofErr w:type="gramStart"/>
      <w:r>
        <w:rPr>
          <w:rFonts w:ascii="Calibri" w:hAnsi="Calibri" w:cs="Calibri"/>
        </w:rPr>
        <w:t>подключении</w:t>
      </w:r>
      <w:proofErr w:type="gramEnd"/>
      <w:r>
        <w:rPr>
          <w:rFonts w:ascii="Calibri" w:hAnsi="Calibri" w:cs="Calibri"/>
        </w:rPr>
        <w:t>, по которым выступает заявителем.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Порядок создания и (или) реконструкции (модернизации) тепловых сетей или источников тепловой энергии в случае, предусмотренном </w:t>
      </w:r>
      <w:hyperlink w:anchor="Par67" w:history="1">
        <w:r>
          <w:rPr>
            <w:rFonts w:ascii="Calibri" w:hAnsi="Calibri" w:cs="Calibri"/>
            <w:color w:val="0000FF"/>
          </w:rPr>
          <w:t>пунктом 6</w:t>
        </w:r>
      </w:hyperlink>
      <w:r>
        <w:rPr>
          <w:rFonts w:ascii="Calibri" w:hAnsi="Calibri" w:cs="Calibri"/>
        </w:rPr>
        <w:t xml:space="preserve"> настоящих Правил, определяется на основании схем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outlineLvl w:val="1"/>
        <w:rPr>
          <w:rFonts w:ascii="Calibri" w:hAnsi="Calibri" w:cs="Calibri"/>
        </w:rPr>
      </w:pPr>
      <w:bookmarkStart w:id="6" w:name="Par70"/>
      <w:bookmarkEnd w:id="6"/>
      <w:r>
        <w:rPr>
          <w:rFonts w:ascii="Calibri" w:hAnsi="Calibri" w:cs="Calibri"/>
        </w:rPr>
        <w:t xml:space="preserve">II. Правила выбора </w:t>
      </w:r>
      <w:proofErr w:type="gramStart"/>
      <w:r>
        <w:rPr>
          <w:rFonts w:ascii="Calibri" w:hAnsi="Calibri" w:cs="Calibri"/>
        </w:rPr>
        <w:t>теплоснабжающей</w:t>
      </w:r>
      <w:proofErr w:type="gramEnd"/>
      <w:r>
        <w:rPr>
          <w:rFonts w:ascii="Calibri" w:hAnsi="Calibri" w:cs="Calibri"/>
        </w:rPr>
        <w:t xml:space="preserve"> или теплосетевой</w:t>
      </w:r>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организации, к которой следует обращаться </w:t>
      </w:r>
      <w:proofErr w:type="gramStart"/>
      <w:r>
        <w:rPr>
          <w:rFonts w:ascii="Calibri" w:hAnsi="Calibri" w:cs="Calibri"/>
        </w:rPr>
        <w:t>заинтересованным</w:t>
      </w:r>
      <w:proofErr w:type="gramEnd"/>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подключении к системе теплоснабжения лицам и </w:t>
      </w:r>
      <w:proofErr w:type="gramStart"/>
      <w:r>
        <w:rPr>
          <w:rFonts w:ascii="Calibri" w:hAnsi="Calibri" w:cs="Calibri"/>
        </w:rPr>
        <w:t>которая</w:t>
      </w:r>
      <w:proofErr w:type="gramEnd"/>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не вправе отказать им в услуге по такому подключению</w:t>
      </w:r>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и в заключени</w:t>
      </w:r>
      <w:proofErr w:type="gramStart"/>
      <w:r>
        <w:rPr>
          <w:rFonts w:ascii="Calibri" w:hAnsi="Calibri" w:cs="Calibri"/>
        </w:rPr>
        <w:t>и</w:t>
      </w:r>
      <w:proofErr w:type="gramEnd"/>
      <w:r>
        <w:rPr>
          <w:rFonts w:ascii="Calibri" w:hAnsi="Calibri" w:cs="Calibri"/>
        </w:rPr>
        <w:t xml:space="preserve"> соответствующего договора</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Теплоснабжающая или теплосетевая организация, к которой следует обращаться заявителям, определяется в соответствии с зонами эксплуатационной ответственности таких организаций, определенных в схеме теплоснабжения поселения, городского округа.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В случае если для подключения объекта к сетям инженерно-технического обеспечения в соответствии с </w:t>
      </w:r>
      <w:hyperlink r:id="rId9" w:history="1">
        <w:r>
          <w:rPr>
            <w:rFonts w:ascii="Calibri" w:hAnsi="Calibri" w:cs="Calibri"/>
            <w:color w:val="0000FF"/>
          </w:rPr>
          <w:t>Правилами</w:t>
        </w:r>
      </w:hyperlink>
      <w:r>
        <w:rPr>
          <w:rFonts w:ascii="Calibri" w:hAnsi="Calibri" w:cs="Calibri"/>
        </w:rPr>
        <w:t xml:space="preserve">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N 83, заявителем или органом местного самоуправления были получены технические условия подключения объекта капитального строительства к сети инженерно-технического обеспечения в сфере теплоснабжения и</w:t>
      </w:r>
      <w:proofErr w:type="gramEnd"/>
      <w:r>
        <w:rPr>
          <w:rFonts w:ascii="Calibri" w:hAnsi="Calibri" w:cs="Calibri"/>
        </w:rPr>
        <w:t xml:space="preserve"> срок, на который были выданы технические условия, не истек, исполнителем по договору о подключении является организация, выдавшая такие технические условия, правопреемники указанной организации или организация, владеющая на праве собственности или ином законном основании тепловыми сетями или источниками тепловой энергии, на подключение к которым были выданы технические условия.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Если заявитель не имеет сведений об организации, к которой следует обращаться за заключением договора о подключении,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 местного самоуправления обязан представить в течение 2 рабочих дней </w:t>
      </w:r>
      <w:proofErr w:type="gramStart"/>
      <w:r>
        <w:rPr>
          <w:rFonts w:ascii="Calibri" w:hAnsi="Calibri" w:cs="Calibri"/>
        </w:rPr>
        <w:t>с даты обращения</w:t>
      </w:r>
      <w:proofErr w:type="gramEnd"/>
      <w:r>
        <w:rPr>
          <w:rFonts w:ascii="Calibri" w:hAnsi="Calibri" w:cs="Calibri"/>
        </w:rPr>
        <w:t xml:space="preserve"> заявителя в письменной форме сведения о соответствующей организации, включая ее наименование и местонахождение.</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outlineLvl w:val="1"/>
        <w:rPr>
          <w:rFonts w:ascii="Calibri" w:hAnsi="Calibri" w:cs="Calibri"/>
        </w:rPr>
      </w:pPr>
      <w:bookmarkStart w:id="7" w:name="Par81"/>
      <w:bookmarkEnd w:id="7"/>
      <w:r>
        <w:rPr>
          <w:rFonts w:ascii="Calibri" w:hAnsi="Calibri" w:cs="Calibri"/>
        </w:rPr>
        <w:t>III. Порядок заключения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bookmarkStart w:id="8" w:name="Par83"/>
      <w:bookmarkEnd w:id="8"/>
      <w:r>
        <w:rPr>
          <w:rFonts w:ascii="Calibri" w:hAnsi="Calibri" w:cs="Calibri"/>
        </w:rPr>
        <w:t xml:space="preserve">11. Для заключения договора о подключении заявитель направляет в адрес исполнителя </w:t>
      </w:r>
      <w:r>
        <w:rPr>
          <w:rFonts w:ascii="Calibri" w:hAnsi="Calibri" w:cs="Calibri"/>
        </w:rPr>
        <w:lastRenderedPageBreak/>
        <w:t>заявку на подключение к системе теплоснабжения, которая содержит следующие сведения:</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а) реквизиты заявителя (для юридических лиц - полное наименование организации, дата и номер записи о включении в Единый государственный реестр юридических лиц, для индивидуальных предпринимателей - фамилия, имя, отчество, дата и номер записи о включении в Единый государственный реестр индивидуальных предпринимателей, для физических лиц - фамилия, имя, отчество, серия, номер и дата выдачи паспорта или иного документа, удостоверяющего личность, почтовый адрес, телефон, факс</w:t>
      </w:r>
      <w:proofErr w:type="gramEnd"/>
      <w:r>
        <w:rPr>
          <w:rFonts w:ascii="Calibri" w:hAnsi="Calibri" w:cs="Calibri"/>
        </w:rPr>
        <w:t>, адрес электронной почты);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местонахождение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технические параметры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расчетные максимальные часовые и среднечасовые расходы тепловой энергии и соответствующие им расчетные расходы теплоносителей на технологические нужды, отопление, вентиляцию, кондиционирование воздуха и горячее водоснабжение;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вид и параметры теплоносителей (давление и температура);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режимы теплопотребления для подключаемого объекта (непрерывный, одно-, двухсменный и др.);</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расположение узла учета тепловой энергии и теплоносителей и контроля их качества;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надежности теплоснабжения подключаемого объекта (допустимые перерывы в подаче теплоносителей по продолжительности, периодам года и др.);</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и возможность использования собственных источников тепловой энергии (с указанием их мощностей и режимов работы);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правовые основания пользования заявителем подключаемым объектом и земельным участком, на котором планируется создание подключаемого объекта (далее - земельный участок);</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 номер и дата выдачи технических условий (если они выдавались ранее в соответствии с </w:t>
      </w:r>
      <w:hyperlink r:id="rId10" w:history="1">
        <w:r>
          <w:rPr>
            <w:rFonts w:ascii="Calibri" w:hAnsi="Calibri" w:cs="Calibri"/>
            <w:color w:val="0000FF"/>
          </w:rPr>
          <w:t>законодательством</w:t>
        </w:r>
      </w:hyperlink>
      <w:r>
        <w:rPr>
          <w:rFonts w:ascii="Calibri" w:hAnsi="Calibri" w:cs="Calibri"/>
        </w:rPr>
        <w:t xml:space="preserve"> о градостроительной деятельности);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планируемые сроки ввода в эксплуатацию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информация о границах земельного участка, на котором планируется осуществить строительство (реконструкцию, модернизацию)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информация о виде разрешенного использования земельного участка;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информация о предельных параметрах разрешенного строительства (реконструкции, модернизации)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bookmarkStart w:id="9" w:name="Par99"/>
      <w:bookmarkEnd w:id="9"/>
      <w:r>
        <w:rPr>
          <w:rFonts w:ascii="Calibri" w:hAnsi="Calibri" w:cs="Calibri"/>
        </w:rPr>
        <w:t>12. К заявке на подключение к системе теплоснабжения прилагаются следующие документы: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копии правоустанавливающих документов, подтверждающих право собственности или иное законное право заявителя на подключаемый объект или земельный участок, </w:t>
      </w:r>
      <w:proofErr w:type="gramStart"/>
      <w:r>
        <w:rPr>
          <w:rFonts w:ascii="Calibri" w:hAnsi="Calibri" w:cs="Calibri"/>
        </w:rPr>
        <w:t>права</w:t>
      </w:r>
      <w:proofErr w:type="gramEnd"/>
      <w:r>
        <w:rPr>
          <w:rFonts w:ascii="Calibri" w:hAnsi="Calibri" w:cs="Calibri"/>
        </w:rPr>
        <w:t xml:space="preserve"> на которые не зарегистрированы в Едином государственном реестре прав на недвижимое имущество и сделок с ним (в случае если такие права зарегистрированы в указанном реестре, представляются копии свидетельств о государственной регистрации прав на указанный подключаемый объект или земельный участок);</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топографическая карта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является физическое лицо, осуществляющее создание (реконструкцию) объекта индивидуального жилищного строительства);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документы, подтверждающие полномочия лица, действующего от имени заявителя (в случае если заявка подается в адрес исполнителя представителем заявителя);</w:t>
      </w:r>
    </w:p>
    <w:p w:rsidR="00DE3FA5" w:rsidRDefault="00DE3FA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Подпункт "д" пункта 12 признан недействующим со дня вступления в силу </w:t>
      </w:r>
      <w:hyperlink r:id="rId11" w:history="1">
        <w:r>
          <w:rPr>
            <w:rFonts w:ascii="Calibri" w:hAnsi="Calibri" w:cs="Calibri"/>
            <w:color w:val="0000FF"/>
          </w:rPr>
          <w:t>Решения</w:t>
        </w:r>
      </w:hyperlink>
      <w:r>
        <w:rPr>
          <w:rFonts w:ascii="Calibri" w:hAnsi="Calibri" w:cs="Calibri"/>
        </w:rPr>
        <w:t xml:space="preserve"> Верховного Суда РФ от 06.12.2013 N АКПИ13-997 в части, исключающей для юридических лиц возможность приложения к заявке на подключение к системам теплоснабжения незаверенных нотариально копий учредительных документов.</w:t>
      </w:r>
    </w:p>
    <w:p w:rsidR="00DE3FA5" w:rsidRDefault="00DE3FA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для юридических лиц - нотариально заверенные копии учредительных документов.</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Перечень документов и сведений, предусмотренных </w:t>
      </w:r>
      <w:hyperlink w:anchor="Par83" w:history="1">
        <w:r>
          <w:rPr>
            <w:rFonts w:ascii="Calibri" w:hAnsi="Calibri" w:cs="Calibri"/>
            <w:color w:val="0000FF"/>
          </w:rPr>
          <w:t>пунктами 11</w:t>
        </w:r>
      </w:hyperlink>
      <w:r>
        <w:rPr>
          <w:rFonts w:ascii="Calibri" w:hAnsi="Calibri" w:cs="Calibri"/>
        </w:rPr>
        <w:t xml:space="preserve">, </w:t>
      </w:r>
      <w:hyperlink w:anchor="Par99" w:history="1">
        <w:r>
          <w:rPr>
            <w:rFonts w:ascii="Calibri" w:hAnsi="Calibri" w:cs="Calibri"/>
            <w:color w:val="0000FF"/>
          </w:rPr>
          <w:t>12</w:t>
        </w:r>
      </w:hyperlink>
      <w:r>
        <w:rPr>
          <w:rFonts w:ascii="Calibri" w:hAnsi="Calibri" w:cs="Calibri"/>
        </w:rPr>
        <w:t xml:space="preserve"> и </w:t>
      </w:r>
      <w:hyperlink w:anchor="Par217" w:history="1">
        <w:r>
          <w:rPr>
            <w:rFonts w:ascii="Calibri" w:hAnsi="Calibri" w:cs="Calibri"/>
            <w:color w:val="0000FF"/>
          </w:rPr>
          <w:t>48</w:t>
        </w:r>
      </w:hyperlink>
      <w:r>
        <w:rPr>
          <w:rFonts w:ascii="Calibri" w:hAnsi="Calibri" w:cs="Calibri"/>
        </w:rPr>
        <w:t xml:space="preserve"> настоящих </w:t>
      </w:r>
      <w:r>
        <w:rPr>
          <w:rFonts w:ascii="Calibri" w:hAnsi="Calibri" w:cs="Calibri"/>
        </w:rPr>
        <w:lastRenderedPageBreak/>
        <w:t>Правил, является исчерпывающим.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В случае несоблюдения заявителем требований, предъявляемых к содержанию заявки и составу прилагаемых документов, предусмотренных </w:t>
      </w:r>
      <w:hyperlink w:anchor="Par83" w:history="1">
        <w:r>
          <w:rPr>
            <w:rFonts w:ascii="Calibri" w:hAnsi="Calibri" w:cs="Calibri"/>
            <w:color w:val="0000FF"/>
          </w:rPr>
          <w:t>пунктами 11</w:t>
        </w:r>
      </w:hyperlink>
      <w:r>
        <w:rPr>
          <w:rFonts w:ascii="Calibri" w:hAnsi="Calibri" w:cs="Calibri"/>
        </w:rPr>
        <w:t xml:space="preserve">, </w:t>
      </w:r>
      <w:hyperlink w:anchor="Par99" w:history="1">
        <w:r>
          <w:rPr>
            <w:rFonts w:ascii="Calibri" w:hAnsi="Calibri" w:cs="Calibri"/>
            <w:color w:val="0000FF"/>
          </w:rPr>
          <w:t>12</w:t>
        </w:r>
      </w:hyperlink>
      <w:r>
        <w:rPr>
          <w:rFonts w:ascii="Calibri" w:hAnsi="Calibri" w:cs="Calibri"/>
        </w:rPr>
        <w:t xml:space="preserve"> и </w:t>
      </w:r>
      <w:hyperlink w:anchor="Par217" w:history="1">
        <w:r>
          <w:rPr>
            <w:rFonts w:ascii="Calibri" w:hAnsi="Calibri" w:cs="Calibri"/>
            <w:color w:val="0000FF"/>
          </w:rPr>
          <w:t>48</w:t>
        </w:r>
      </w:hyperlink>
      <w:r>
        <w:rPr>
          <w:rFonts w:ascii="Calibri" w:hAnsi="Calibri" w:cs="Calibri"/>
        </w:rPr>
        <w:t xml:space="preserve"> настоящих Правил, исполнитель в течение 6 рабочих дней </w:t>
      </w:r>
      <w:proofErr w:type="gramStart"/>
      <w:r>
        <w:rPr>
          <w:rFonts w:ascii="Calibri" w:hAnsi="Calibri" w:cs="Calibri"/>
        </w:rPr>
        <w:t>с даты получения</w:t>
      </w:r>
      <w:proofErr w:type="gramEnd"/>
      <w:r>
        <w:rPr>
          <w:rFonts w:ascii="Calibri" w:hAnsi="Calibri" w:cs="Calibri"/>
        </w:rPr>
        <w:t xml:space="preserve"> заявки направляет заявителю уведомление о необходимости в течение 3 месяцев с даты получения указанного уведомления представить недостающие документы и сведения.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непредставления заявителем недостающих документов и сведений в течение 3 месяцев </w:t>
      </w:r>
      <w:proofErr w:type="gramStart"/>
      <w:r>
        <w:rPr>
          <w:rFonts w:ascii="Calibri" w:hAnsi="Calibri" w:cs="Calibri"/>
        </w:rPr>
        <w:t>с даты</w:t>
      </w:r>
      <w:proofErr w:type="gramEnd"/>
      <w:r>
        <w:rPr>
          <w:rFonts w:ascii="Calibri" w:hAnsi="Calibri" w:cs="Calibri"/>
        </w:rPr>
        <w:t xml:space="preserve"> его уведомления исполнитель аннулирует заявку на подключение и уведомляет об этом заявителя в течение 15 дней с даты принятия решения об аннулировании указанной заявки.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представления сведений и документов, указанных в </w:t>
      </w:r>
      <w:hyperlink w:anchor="Par83" w:history="1">
        <w:r>
          <w:rPr>
            <w:rFonts w:ascii="Calibri" w:hAnsi="Calibri" w:cs="Calibri"/>
            <w:color w:val="0000FF"/>
          </w:rPr>
          <w:t>пунктах 11</w:t>
        </w:r>
      </w:hyperlink>
      <w:r>
        <w:rPr>
          <w:rFonts w:ascii="Calibri" w:hAnsi="Calibri" w:cs="Calibri"/>
        </w:rPr>
        <w:t xml:space="preserve">, </w:t>
      </w:r>
      <w:hyperlink w:anchor="Par99" w:history="1">
        <w:r>
          <w:rPr>
            <w:rFonts w:ascii="Calibri" w:hAnsi="Calibri" w:cs="Calibri"/>
            <w:color w:val="0000FF"/>
          </w:rPr>
          <w:t>12</w:t>
        </w:r>
      </w:hyperlink>
      <w:r>
        <w:rPr>
          <w:rFonts w:ascii="Calibri" w:hAnsi="Calibri" w:cs="Calibri"/>
        </w:rPr>
        <w:t xml:space="preserve"> и </w:t>
      </w:r>
      <w:hyperlink w:anchor="Par217" w:history="1">
        <w:r>
          <w:rPr>
            <w:rFonts w:ascii="Calibri" w:hAnsi="Calibri" w:cs="Calibri"/>
            <w:color w:val="0000FF"/>
          </w:rPr>
          <w:t>48</w:t>
        </w:r>
      </w:hyperlink>
      <w:r>
        <w:rPr>
          <w:rFonts w:ascii="Calibri" w:hAnsi="Calibri" w:cs="Calibri"/>
        </w:rPr>
        <w:t xml:space="preserve"> настоящих Правил, в полном объеме, исполнитель в течение 30 дней с даты их получения направляет заявителю подписанный проект договора о подключении в 2 экземплярах.</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необходимости установления платы за подключение к системе теплоснабжения в индивидуальном порядке подписанный договор направляется заявителю в 2 экземплярах в течение 30 дней </w:t>
      </w:r>
      <w:proofErr w:type="gramStart"/>
      <w:r>
        <w:rPr>
          <w:rFonts w:ascii="Calibri" w:hAnsi="Calibri" w:cs="Calibri"/>
        </w:rPr>
        <w:t>с даты установления</w:t>
      </w:r>
      <w:proofErr w:type="gramEnd"/>
      <w:r>
        <w:rPr>
          <w:rFonts w:ascii="Calibri" w:hAnsi="Calibri" w:cs="Calibri"/>
        </w:rPr>
        <w:t xml:space="preserve"> уполномоченными органами регулирования платы за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подписывает оба экземпляра проекта договора о подключении в течение 30 дней </w:t>
      </w:r>
      <w:proofErr w:type="gramStart"/>
      <w:r>
        <w:rPr>
          <w:rFonts w:ascii="Calibri" w:hAnsi="Calibri" w:cs="Calibri"/>
        </w:rPr>
        <w:t>с даты получения</w:t>
      </w:r>
      <w:proofErr w:type="gramEnd"/>
      <w:r>
        <w:rPr>
          <w:rFonts w:ascii="Calibri" w:hAnsi="Calibri" w:cs="Calibri"/>
        </w:rPr>
        <w:t xml:space="preserve"> подписанных исполнителем указанных проектов договора и направляет 1 экземпляр в адрес исполнителя с приложением к нему документов, подтверждающих полномочия лица, подписавшего такой договор.</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несогласия заявителя с представленным исполнителем проектом договора о подключении и (или) несоответствия его настоящим Правилам заявитель в течение 30 дней </w:t>
      </w:r>
      <w:proofErr w:type="gramStart"/>
      <w:r>
        <w:rPr>
          <w:rFonts w:ascii="Calibri" w:hAnsi="Calibri" w:cs="Calibri"/>
        </w:rPr>
        <w:t>с даты получения</w:t>
      </w:r>
      <w:proofErr w:type="gramEnd"/>
      <w:r>
        <w:rPr>
          <w:rFonts w:ascii="Calibri" w:hAnsi="Calibri" w:cs="Calibri"/>
        </w:rPr>
        <w:t xml:space="preserve"> проекта договора о подключении направляет исполнителю извещение о намерении заключить указанный договор на иных условиях и прилагает к проекту договора протокол разногласий.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Исполнитель обязан в течение 30 дней со дня получения протокола разногласий известить заявителя о принятии проекта договора о подключении в редакции заявителя либо об отклонении протокола разногласий. При отклонении протокола разногласий либо неполучении извещения о результатах его рассмотрения в указанный срок заявитель, направивший протокол разногласий, вправе передать разногласия, возникшие при заключении указанного договора, на рассмотрение суда.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неполучения от заявителя проекта договора о подключении в течение 45 дней после его направления исполнителем либо в случае отказа заявителя от его подписания поданная таким заявителем заявка на подключение аннулируется.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осуществления подключения исполнителю требуется заключить договоры о подключении с другими организациями, срок направления проекта договора о подключении увеличивается на срок заключения указанных договоров на подключение со смежными организациями.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подключение осуществляется не единой теплоснабжающей организацией, срок направления проекта договора о подключении увеличивается на срок согласования условий подключения с единой теплоснабжающей организацией в порядке, установленном </w:t>
      </w:r>
      <w:hyperlink r:id="rId12" w:history="1">
        <w:r>
          <w:rPr>
            <w:rFonts w:ascii="Calibri" w:hAnsi="Calibri" w:cs="Calibri"/>
            <w:color w:val="0000FF"/>
          </w:rPr>
          <w:t>правилами</w:t>
        </w:r>
      </w:hyperlink>
      <w:r>
        <w:rPr>
          <w:rFonts w:ascii="Calibri" w:hAnsi="Calibri" w:cs="Calibri"/>
        </w:rPr>
        <w:t xml:space="preserve"> организации теплоснабжения, утверждаемыми Правительством Российской Федерации.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При наличии технической возможности подключения к системе теплоснабжения в соответствующей точке подключения отказ потребителю в заключени</w:t>
      </w:r>
      <w:proofErr w:type="gramStart"/>
      <w:r>
        <w:rPr>
          <w:rFonts w:ascii="Calibri" w:hAnsi="Calibri" w:cs="Calibri"/>
        </w:rPr>
        <w:t>и</w:t>
      </w:r>
      <w:proofErr w:type="gramEnd"/>
      <w:r>
        <w:rPr>
          <w:rFonts w:ascii="Calibri" w:hAnsi="Calibri" w:cs="Calibri"/>
        </w:rPr>
        <w:t xml:space="preserve"> договора о подключении объекта, находящегося в границах определенного схемой теплоснабжения радиуса эффективного теплоснабжения, не допускается.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Техническая возможность подключения существует:</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резерва пропускной способности тепловых сетей, обеспечивающего передачу необходимого объема тепловой энергии, теплоносителя;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резерва тепловой мощности источников тепловой энергии.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В случае отсутствия технической возможности подключения к системе теплоснабжения подключаемого объекта вследствие отсутствия свободной мощности в соответствующей точке подключения на момент обращения заявителя, но при наличии в утвержденной в установленном </w:t>
      </w:r>
      <w:r>
        <w:rPr>
          <w:rFonts w:ascii="Calibri" w:hAnsi="Calibri" w:cs="Calibri"/>
        </w:rPr>
        <w:lastRenderedPageBreak/>
        <w:t>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объекта к системе теплоснабжения, отказ в заключени</w:t>
      </w:r>
      <w:proofErr w:type="gramStart"/>
      <w:r>
        <w:rPr>
          <w:rFonts w:ascii="Calibri" w:hAnsi="Calibri" w:cs="Calibri"/>
        </w:rPr>
        <w:t>и</w:t>
      </w:r>
      <w:proofErr w:type="gramEnd"/>
      <w:r>
        <w:rPr>
          <w:rFonts w:ascii="Calibri" w:hAnsi="Calibri" w:cs="Calibri"/>
        </w:rPr>
        <w:t xml:space="preserve"> договора о подключении не допускается.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proofErr w:type="gramStart"/>
      <w:r>
        <w:rPr>
          <w:rFonts w:ascii="Calibri" w:hAnsi="Calibri" w:cs="Calibri"/>
        </w:rPr>
        <w:t>В случае если на момент обращения заявителя отсутствует техническая возможность подключения объекта к системе теплоснабжения в соответствующей точке подключения и при этом в утвержденной в установленном порядке инвестиционной программе теплоснабжающей организации или теплосетевой организации отсутствуют мероприятия по развитию системы теплоснабжения и снятию технических ограничений, позволяющих обеспечить техническую возможность подключения объекта к системе теплоснабжения, теплоснабжающая организация или теплосетевая организация в течение</w:t>
      </w:r>
      <w:proofErr w:type="gramEnd"/>
      <w:r>
        <w:rPr>
          <w:rFonts w:ascii="Calibri" w:hAnsi="Calibri" w:cs="Calibri"/>
        </w:rPr>
        <w:t xml:space="preserve"> 30 дней </w:t>
      </w:r>
      <w:proofErr w:type="gramStart"/>
      <w:r>
        <w:rPr>
          <w:rFonts w:ascii="Calibri" w:hAnsi="Calibri" w:cs="Calibri"/>
        </w:rPr>
        <w:t>обязана</w:t>
      </w:r>
      <w:proofErr w:type="gramEnd"/>
      <w:r>
        <w:rPr>
          <w:rFonts w:ascii="Calibri" w:hAnsi="Calibri" w:cs="Calibri"/>
        </w:rPr>
        <w:t xml:space="preserve">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w:t>
      </w:r>
      <w:proofErr w:type="gramStart"/>
      <w:r>
        <w:rPr>
          <w:rFonts w:ascii="Calibri" w:hAnsi="Calibri" w:cs="Calibri"/>
        </w:rPr>
        <w:t xml:space="preserve">Федеральный </w:t>
      </w:r>
      <w:hyperlink r:id="rId13" w:history="1">
        <w:r>
          <w:rPr>
            <w:rFonts w:ascii="Calibri" w:hAnsi="Calibri" w:cs="Calibri"/>
            <w:color w:val="0000FF"/>
          </w:rPr>
          <w:t>орган</w:t>
        </w:r>
      </w:hyperlink>
      <w:r>
        <w:rPr>
          <w:rFonts w:ascii="Calibri" w:hAnsi="Calibri" w:cs="Calibri"/>
        </w:rPr>
        <w:t xml:space="preserve">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14" w:history="1">
        <w:r>
          <w:rPr>
            <w:rFonts w:ascii="Calibri" w:hAnsi="Calibri" w:cs="Calibri"/>
            <w:color w:val="0000FF"/>
          </w:rPr>
          <w:t>требованиями</w:t>
        </w:r>
      </w:hyperlink>
      <w:r>
        <w:rPr>
          <w:rFonts w:ascii="Calibri" w:hAnsi="Calibri" w:cs="Calibri"/>
        </w:rPr>
        <w:t xml:space="preserve"> к порядку разработки и утверждения схем теплоснабжения, утвержденными Правительством Российской Федерации, принимает решение о внесении изменений в схему теплоснабжения или об отказе во внесении в нее таких изменений.</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proofErr w:type="gramStart"/>
      <w:r>
        <w:rPr>
          <w:rFonts w:ascii="Calibri" w:hAnsi="Calibri" w:cs="Calibri"/>
        </w:rPr>
        <w:t>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заявитель вправе потребовать возмещение убытков, причиненных данным нарушением, и (или) обратиться в федеральный антимонопольный</w:t>
      </w:r>
      <w:proofErr w:type="gramEnd"/>
      <w:r>
        <w:rPr>
          <w:rFonts w:ascii="Calibri" w:hAnsi="Calibri" w:cs="Calibri"/>
        </w:rPr>
        <w:t xml:space="preserve">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В случае внесения изменений в схему теплоснабжения теплоснабжающая организация или теплосетевая организация в течение 30 дней </w:t>
      </w:r>
      <w:proofErr w:type="gramStart"/>
      <w:r>
        <w:rPr>
          <w:rFonts w:ascii="Calibri" w:hAnsi="Calibri" w:cs="Calibri"/>
        </w:rPr>
        <w:t>с даты внесения</w:t>
      </w:r>
      <w:proofErr w:type="gramEnd"/>
      <w:r>
        <w:rPr>
          <w:rFonts w:ascii="Calibri" w:hAnsi="Calibri" w:cs="Calibri"/>
        </w:rPr>
        <w:t xml:space="preserve"> изменений обращается в орган регулирования для внесения изменений в инвестиционную программу и в течение 30 дней с даты внесения изменений в инвестиционную программу направляет заявителю проект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и предоставить заявителю информацию об иных возможностях теплоснабжения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К иным возможностям теплоснабжения подключаемого объекта относится, в частности, возможность его подключения к системе теплоснабжения в случае снижения тепловой нагрузки потребителями, объекты которых ранее были подключены к системе теплоснабжения в порядке, установленном </w:t>
      </w:r>
      <w:hyperlink w:anchor="Par208" w:history="1">
        <w:r>
          <w:rPr>
            <w:rFonts w:ascii="Calibri" w:hAnsi="Calibri" w:cs="Calibri"/>
            <w:color w:val="0000FF"/>
          </w:rPr>
          <w:t>разделом V</w:t>
        </w:r>
      </w:hyperlink>
      <w:r>
        <w:rPr>
          <w:rFonts w:ascii="Calibri" w:hAnsi="Calibri" w:cs="Calibri"/>
        </w:rPr>
        <w:t xml:space="preserve"> настоящих Правил.</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proofErr w:type="gramStart"/>
      <w:r>
        <w:rPr>
          <w:rFonts w:ascii="Calibri" w:hAnsi="Calibri" w:cs="Calibri"/>
        </w:rPr>
        <w:t>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в части мероприятий, обеспечивающих возможность подключения объекта капитального строительства заявителя к системе теплоснабжения, теплоснабжающая организация или теплосетевая организация отказывает заявителю в подключении в связи с отсутствием технической возможности подключения.</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Договор о подключении заключается в простой письменной форме в 2 экземплярах по одному для каждой из сторон.</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26. Договор о подключении содержит следующие существенные условия: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перечень мероприятий (в том числе технических) по подключению объекта к системе теплоснабжения и обязательства сторон по их выполнению;</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срок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размер платы за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порядок и сроки внесения заявителем платы за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размер и виды тепловой нагрузки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местоположение точек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условия и порядок подключения внутриплощадочных и (или) внутридомовых сетей и оборудования подключаемого объекта к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обязательства заявителя по оборудованию подключаемого объекта приборами учета тепловой энергии и теплоносителя;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ответственность сторон за неисполнение либо за ненадлежащее исполнение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право заявителя в одностороннем порядке отказаться от исполнения договора о подключении при нарушении исполнителем сроков исполнения обязательств, указанных в договоре.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Мероприятия (в том числе технические) по подключению объекта к системе теплоснабжения, выполняемые заявителем в пределах границ земельного участка заявителя, а в случае подключения многоквартирного дома - в пределах инженерно-технических сетей дома, содержат:</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разработку заявителем проектной документации согласно обязательствам, предусмотренным условиями на подключение, за исключением случаев, когда в соответствии с </w:t>
      </w:r>
      <w:hyperlink r:id="rId15" w:history="1">
        <w:r>
          <w:rPr>
            <w:rFonts w:ascii="Calibri" w:hAnsi="Calibri" w:cs="Calibri"/>
            <w:color w:val="0000FF"/>
          </w:rPr>
          <w:t>законодательством</w:t>
        </w:r>
      </w:hyperlink>
      <w:r>
        <w:rPr>
          <w:rFonts w:ascii="Calibri" w:hAnsi="Calibri" w:cs="Calibri"/>
        </w:rPr>
        <w:t xml:space="preserve"> Российской Федерации о градостроительной деятельности разработка проектной документации не является обязательной;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условий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proofErr w:type="gramStart"/>
      <w:r>
        <w:rPr>
          <w:rFonts w:ascii="Calibri" w:hAnsi="Calibri" w:cs="Calibri"/>
        </w:rPr>
        <w:t>Мероприятия (в том числе технические) по подключению объекта к системе теплоснабжения, выполняемые исполнителем до границы земельного участка заявителя, на котором располагается подключаемый объект, а в случае подключения многоквартирного дома - до границы с инженерно-техническими сетями дома, мероприятия по увеличению пропускной способности (увеличению мощности) соответствующих тепловых сетей или источников тепловой энергии, а также мероприятия по фактическому подключению содержат:</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и выдачу исполнителем условий подключения и согласование их в необходимых случаях с организациями, владеющими на праве собственности или ином законном основании смежными тепловыми сетями и (или) источниками тепловой энергии;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исполнителем проектной документации в соответствии с условиями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проверку исполнителем выполнения заявителем условий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исполнителем фактического подключения объекта к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Внесение заявителем платы за подключение осуществляется в следующем порядке: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более 15 процентов платы за подключение вносится в течение 15 дней </w:t>
      </w:r>
      <w:proofErr w:type="gramStart"/>
      <w:r>
        <w:rPr>
          <w:rFonts w:ascii="Calibri" w:hAnsi="Calibri" w:cs="Calibri"/>
        </w:rPr>
        <w:t>с даты заключения</w:t>
      </w:r>
      <w:proofErr w:type="gramEnd"/>
      <w:r>
        <w:rPr>
          <w:rFonts w:ascii="Calibri" w:hAnsi="Calibri" w:cs="Calibri"/>
        </w:rPr>
        <w:t xml:space="preserve">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более 50 процентов платы за подключение вносится в течение 90 дней </w:t>
      </w:r>
      <w:proofErr w:type="gramStart"/>
      <w:r>
        <w:rPr>
          <w:rFonts w:ascii="Calibri" w:hAnsi="Calibri" w:cs="Calibri"/>
        </w:rPr>
        <w:t>с даты заключения</w:t>
      </w:r>
      <w:proofErr w:type="gramEnd"/>
      <w:r>
        <w:rPr>
          <w:rFonts w:ascii="Calibri" w:hAnsi="Calibri" w:cs="Calibri"/>
        </w:rPr>
        <w:t xml:space="preserve"> договора о подключении, но не позднее даты фактического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оставшаяся доля платы за подключение вносится в течение 15 дней </w:t>
      </w:r>
      <w:proofErr w:type="gramStart"/>
      <w:r>
        <w:rPr>
          <w:rFonts w:ascii="Calibri" w:hAnsi="Calibri" w:cs="Calibri"/>
        </w:rPr>
        <w:t>с даты подписания</w:t>
      </w:r>
      <w:proofErr w:type="gramEnd"/>
      <w:r>
        <w:rPr>
          <w:rFonts w:ascii="Calibri" w:hAnsi="Calibri" w:cs="Calibri"/>
        </w:rPr>
        <w:t xml:space="preserve"> сторонами акта о подключении, фиксирующего техническую готовность к подаче тепловой энергии или теплоносителя на подключаемые объекты.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В случае если плата за подключение к системе теплоснабжения устанавливается регулирующим органом в индивидуальном порядке, порядок и сроки внесения платы устанавливаются соглашением сторон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 xml:space="preserve">Нормативный срок подключения не может превышать для теплопотребляющих установок 18 месяцев с даты заключения договора о подключении, если более длительные сроки не указаны в инвестиционной программе исполнителя, а также в инвестиционных программах </w:t>
      </w:r>
      <w:r>
        <w:rPr>
          <w:rFonts w:ascii="Calibri" w:hAnsi="Calibri" w:cs="Calibri"/>
        </w:rPr>
        <w:lastRenderedPageBreak/>
        <w:t>организаций, владеющих на праве собственности или ином законном основании смежными тепловыми сетями и (или) источниками тепловой энергии, с которыми заключены договоры о подключении, в связи с обеспечением технической</w:t>
      </w:r>
      <w:proofErr w:type="gramEnd"/>
      <w:r>
        <w:rPr>
          <w:rFonts w:ascii="Calibri" w:hAnsi="Calibri" w:cs="Calibri"/>
        </w:rPr>
        <w:t xml:space="preserve"> возможности подключения, но при этом срок подключения не должен превышать 3 лет.</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Подключение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Условия подключения выдаются исполнителем вместе с проектом договора о подключении, являются его неотъемлемой частью и содержат следующие сведения: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точки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максимальные часовые и среднечасовые тепловые нагрузки подключаемого объекта по видам теплоносителей и видам теплопотребления (отопление, вентиляция, кондиционирование, горячее водоснабжение, технологические нужды), а также схемы подключения теплопотребляющих установок;</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максимальные расчетные и среднечасовые расходы теплоносителей, в том числе с водоразбором из сети (при открытой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параметры (давление, температура) теплоносителей и пределы их отклонений в точках подключения к тепловой сети с учетом роста нагрузок в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качество и режим откачки возвращаемого теплоносителя, а также требования к его очистке, если тепловая энергия отпускается с паром;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добровольные для исполнения рекомендации, касающиеся необходимости использования имеющихся у заявителя собственных источников тепловой энергии или строительства им резервного источника тепловой энергии либо резервной тепловой сети с учетом требований к надежности теплоснабжения подключаемого объекта, а также рекомендации по использованию вторичных энергетических ресурсов;</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прокладке и изоляции трубопроводов;</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организации учета тепловой энергии и теплоносителей;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диспетчерской связи с теплоснабжающей организацией;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границы эксплуатационной ответственности теплоснабжающей организации и заявителя;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действия условий подключения, который не может быть менее 2 лет;</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пределы возможных колебаний давления (в том числе статического) и температуры в тепловых пунктах заявителя, устройства для защиты от которых должны предусматриваться заявителем при проектировании систем теплопотребления и тепловых сетей;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минимальные часовые и среднечасовые тепловые нагрузки подключаемого объекта по видам теплоносителей и видам теплопотребления.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w:t>
      </w:r>
      <w:proofErr w:type="gramStart"/>
      <w:r>
        <w:rPr>
          <w:rFonts w:ascii="Calibri" w:hAnsi="Calibri" w:cs="Calibri"/>
        </w:rPr>
        <w:t xml:space="preserve">В случае если подключение осуществляется исполнителем, не являющимся единой теплоснабжающей организацией, исполнитель осуществляет согласование условий подключения с единой теплоснабжающей организацией в порядке, установленном договором об оказании услуг по передаче тепловой энергии, теплоносителя, в соответствии с </w:t>
      </w:r>
      <w:hyperlink r:id="rId16" w:history="1">
        <w:r>
          <w:rPr>
            <w:rFonts w:ascii="Calibri" w:hAnsi="Calibri" w:cs="Calibri"/>
            <w:color w:val="0000FF"/>
          </w:rPr>
          <w:t>правилами</w:t>
        </w:r>
      </w:hyperlink>
      <w:r>
        <w:rPr>
          <w:rFonts w:ascii="Calibri" w:hAnsi="Calibri" w:cs="Calibri"/>
        </w:rPr>
        <w:t xml:space="preserve"> организации теплоснабжения, утверждаемыми Правительством Российской Федерации.</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w:t>
      </w:r>
      <w:proofErr w:type="gramStart"/>
      <w:r>
        <w:rPr>
          <w:rFonts w:ascii="Calibri" w:hAnsi="Calibri" w:cs="Calibri"/>
        </w:rPr>
        <w:t>Исполнитель не вправе навязывать заявителю условия договора о подключении, невыгодные для него или не относящиеся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Правительства Российской Федерации,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w:t>
      </w:r>
      <w:proofErr w:type="gramEnd"/>
      <w:r>
        <w:rPr>
          <w:rFonts w:ascii="Calibri" w:hAnsi="Calibri" w:cs="Calibri"/>
        </w:rPr>
        <w:t xml:space="preserve"> также заключение договора при условии внесения в него положений относительно товара, в котором контрагент не заинтересован.</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outlineLvl w:val="1"/>
        <w:rPr>
          <w:rFonts w:ascii="Calibri" w:hAnsi="Calibri" w:cs="Calibri"/>
        </w:rPr>
      </w:pPr>
      <w:bookmarkStart w:id="10" w:name="Par176"/>
      <w:bookmarkEnd w:id="10"/>
      <w:r>
        <w:rPr>
          <w:rFonts w:ascii="Calibri" w:hAnsi="Calibri" w:cs="Calibri"/>
        </w:rPr>
        <w:t>IV. Порядок исполнения договора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 При исполнении договора о подключении исполнитель обязан:</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осуществить действия по созданию (реконструкции, модернизации) тепловых сетей до точек подключения и (или) источников тепловой энергии, а также по подготовке тепловых сетей к подключению объекта и подаче тепловой энергии не позднее установленной договором о </w:t>
      </w:r>
      <w:r>
        <w:rPr>
          <w:rFonts w:ascii="Calibri" w:hAnsi="Calibri" w:cs="Calibri"/>
        </w:rPr>
        <w:lastRenderedPageBreak/>
        <w:t>подключении даты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проверить выполнение заявителем условий подключения и установить пломбы на приборах (узлах) учета тепловой энергии и теплоносителя, кранах и задвижках на их обводах в установленный договором о подключении срок со дня получения от заявителя уведомления о готовности внутриплощадочных и внутридомовых сетей и оборудования подключаемого объекта к подаче тепловой энергии и теплоносителя с составлением и подписанием акта о готовности;</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осуществить не позднее установленной договором о подключении даты подключения (но не ранее подписания акта о готовности) действия по подключению к сети инженерно-технического обеспечения внутриплощадочных или внутридомовых сетей и оборудования подключаемого объекта (если эта обязанность в соответствии с договором о подключении возложена на исполнителя);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принять либо отказать </w:t>
      </w:r>
      <w:proofErr w:type="gramStart"/>
      <w:r>
        <w:rPr>
          <w:rFonts w:ascii="Calibri" w:hAnsi="Calibri" w:cs="Calibri"/>
        </w:rPr>
        <w:t>в принятии предложения о внесении изменений в договор о подключении в течение</w:t>
      </w:r>
      <w:proofErr w:type="gramEnd"/>
      <w:r>
        <w:rPr>
          <w:rFonts w:ascii="Calibri" w:hAnsi="Calibri" w:cs="Calibri"/>
        </w:rPr>
        <w:t xml:space="preserve"> 30 дней с даты получения предложения заявителя при внесении изменений в проектную документацию.</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При исполнении договора о подключении исполнитель имеет право:</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участвовать в приемке скрытых работ по укладке сети от подключаемого объекта до точки подключения;</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изменить дату подключения подключаемого объекта на более позднюю без изменения сроков внесения платы за подключение в случае, если заявитель не предоставил исполнителю в установленные договором на подключение сроки возможность осуществить проверку готовности внутриплощадочных и внутридомовых сетей и оборудования объекта к подключению и подаче тепловой энергии и опломбирование установленных приборов (узлов) учета, кранов и задвижек на их обводах, а также в</w:t>
      </w:r>
      <w:proofErr w:type="gramEnd"/>
      <w:r>
        <w:rPr>
          <w:rFonts w:ascii="Calibri" w:hAnsi="Calibri" w:cs="Calibri"/>
        </w:rPr>
        <w:t xml:space="preserve"> </w:t>
      </w:r>
      <w:proofErr w:type="gramStart"/>
      <w:r>
        <w:rPr>
          <w:rFonts w:ascii="Calibri" w:hAnsi="Calibri" w:cs="Calibri"/>
        </w:rPr>
        <w:t>случае</w:t>
      </w:r>
      <w:proofErr w:type="gramEnd"/>
      <w:r>
        <w:rPr>
          <w:rFonts w:ascii="Calibri" w:hAnsi="Calibri" w:cs="Calibri"/>
        </w:rPr>
        <w:t xml:space="preserve"> если заявитель не соблюдает установленные договором сроки внесения платы за подключение. При этом дата подключения не может быть позднее исполнения заявителем указанных обязательств.</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При исполнении договора о подключении заявитель обязан:</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выполнить установленные в договоре о подключении условия подготовки внутриплощадочных и внутридомовых сетей и оборудования объекта к подключению;</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представить исполнителю утвержденную в установленном порядке проектную документацию (1 экземпляр) в части сведений об инженерном оборудовании и сетях инженерно-технического обеспечения, а также перечень инженерно-технических мероприятий и содержание технологических решений;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направить исполнителю предложение </w:t>
      </w:r>
      <w:proofErr w:type="gramStart"/>
      <w:r>
        <w:rPr>
          <w:rFonts w:ascii="Calibri" w:hAnsi="Calibri" w:cs="Calibri"/>
        </w:rPr>
        <w:t>о внесении изменений в договор о подключении в случае внесения изменений в проектную документацию</w:t>
      </w:r>
      <w:proofErr w:type="gramEnd"/>
      <w:r>
        <w:rPr>
          <w:rFonts w:ascii="Calibri" w:hAnsi="Calibri" w:cs="Calibri"/>
        </w:rPr>
        <w:t xml:space="preserve"> на строительство (реконструкцию, модернизацию) подключаемого объекта, влекущих изменение указанной в договоре о подключении нагрузки;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доступ исполнителя для проверки выполнения условий подключения и опломбирования приборов (узлов) учета, кранов и задвижек на их обводах;</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внести плату за подключение в размере и в сроки, которые установлены договором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В соответствии с выданными исполнителем условиями подключения заявитель разрабатывает проектную документацию в порядке, установленном </w:t>
      </w:r>
      <w:hyperlink r:id="rId17" w:history="1">
        <w:r>
          <w:rPr>
            <w:rFonts w:ascii="Calibri" w:hAnsi="Calibri" w:cs="Calibri"/>
            <w:color w:val="0000FF"/>
          </w:rPr>
          <w:t>законодательством</w:t>
        </w:r>
      </w:hyperlink>
      <w:r>
        <w:rPr>
          <w:rFonts w:ascii="Calibri" w:hAnsi="Calibri" w:cs="Calibri"/>
        </w:rPr>
        <w:t>. Отступления от условий подключения, необходимость которых выявлена в ходе проектирования, подлежат обязательному согласованию с исполнителем.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В случае если в процессе строительства (реконструкции) подключаемого объекта превышен срок действия условий подключения, указанный срок продлевается по согласованию с исполнителем на основании письменного обращения заявителя. Согласование отступления от условий подключения, а также продление срока действия условий подключения осуществляется исполнителем в течение 15 дней </w:t>
      </w:r>
      <w:proofErr w:type="gramStart"/>
      <w:r>
        <w:rPr>
          <w:rFonts w:ascii="Calibri" w:hAnsi="Calibri" w:cs="Calibri"/>
        </w:rPr>
        <w:t>с даты получения</w:t>
      </w:r>
      <w:proofErr w:type="gramEnd"/>
      <w:r>
        <w:rPr>
          <w:rFonts w:ascii="Calibri" w:hAnsi="Calibri" w:cs="Calibri"/>
        </w:rPr>
        <w:t xml:space="preserve"> обращения заявителя путем внесения изменений в договор о подключении.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40. Заявитель имеет право получить в случаях и в порядке, которые установлены договором о подключении, информацию о ходе выполнения предусмотренных указанным договором мероприятий по созданию (реконструкции) тепловых сетей.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После выполнения заявителем условий подключения исполнитель выдает разрешение </w:t>
      </w:r>
      <w:r>
        <w:rPr>
          <w:rFonts w:ascii="Calibri" w:hAnsi="Calibri" w:cs="Calibri"/>
        </w:rPr>
        <w:lastRenderedPageBreak/>
        <w:t>на осуществление заявителем подключения указанного объекта к системе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Исполнитель осуществляет </w:t>
      </w:r>
      <w:proofErr w:type="gramStart"/>
      <w:r>
        <w:rPr>
          <w:rFonts w:ascii="Calibri" w:hAnsi="Calibri" w:cs="Calibri"/>
        </w:rPr>
        <w:t>контроль за</w:t>
      </w:r>
      <w:proofErr w:type="gramEnd"/>
      <w:r>
        <w:rPr>
          <w:rFonts w:ascii="Calibri" w:hAnsi="Calibri" w:cs="Calibri"/>
        </w:rPr>
        <w:t xml:space="preserve"> выполнением мероприятий по подключению без взимания дополнительной платы.</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42. До начала подачи тепловой энергии, теплоносителя заявитель:</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получает разрешение на ввод в эксплуатацию подключаемого объекта;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заключает договор теплоснабжения;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предъявляет в случаях, установленных нормативными правовыми актами, устройства и сооружения, созданные для подключения к системам теплоснабжения, для осмотра и допуска к эксплуатации федеральным органам исполнительной власти, уполномоченным осуществлять государственный санитарно-эпидемиологический надзор и государственный энергетический надзор.</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Осуществление подключения завершается составлением и подписанием обеими сторонами акта о подключении и акта разграничения балансовой принадлежности, в котором указываются границы раздела тепловых сетей, теплопотребляющих установок и источников тепловой энергии по признаку владения на праве собственности или ином законном основании.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не отвечающие следующим требованиям: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закрытой (герметичной) камеры сгорания;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при погасании пламени горелки, при падении давления теплоносителя ниже предельно допустимого значения, при достижении предельно допустимой температуры теплоносителя, а также при нарушении дымоудаления;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температура теплоносителя - до 95 градусов Цельсия;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давление теплоносителя - до 1 МПа.</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outlineLvl w:val="1"/>
        <w:rPr>
          <w:rFonts w:ascii="Calibri" w:hAnsi="Calibri" w:cs="Calibri"/>
        </w:rPr>
      </w:pPr>
      <w:bookmarkStart w:id="11" w:name="Par208"/>
      <w:bookmarkEnd w:id="11"/>
      <w:r>
        <w:rPr>
          <w:rFonts w:ascii="Calibri" w:hAnsi="Calibri" w:cs="Calibri"/>
        </w:rPr>
        <w:t>V. Особенности подключения при уступке права</w:t>
      </w:r>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Потребители, теплопотребляющие установки которых подключены в надлежащем порядке к системе теплоснабжения, вправе снижать тепловую нагрузку добровольно и при условии отсутствия технических ограничений уступать право на использование мощности иным лицам (потребителям), заинтересованным в подключении (далее - новый потребитель).</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46. Уступка права на использование мощности может быть осуществлена в той же точке подключения, в которой подключены теплопотребляющие установки лица, уступающего право на использование мощности, и только по тому же виду теплоносителя.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Техническая возможность подключения с использованием уступки права на использование мощности в иной точке подключения определяется теплоснабжающей (теплосетевой) организацией.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Уступка права осуществляется путем: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заключения между потребителем, ранее подключенным к системе теплоснабжения, и новым потребителем в установленном порядке соглашения об уступке права 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заключения новым потребителем договора о подключении с исполнителем.</w:t>
      </w:r>
    </w:p>
    <w:p w:rsidR="00DE3FA5" w:rsidRDefault="00DE3FA5">
      <w:pPr>
        <w:widowControl w:val="0"/>
        <w:autoSpaceDE w:val="0"/>
        <w:autoSpaceDN w:val="0"/>
        <w:adjustRightInd w:val="0"/>
        <w:spacing w:after="0" w:line="240" w:lineRule="auto"/>
        <w:ind w:firstLine="540"/>
        <w:jc w:val="both"/>
        <w:rPr>
          <w:rFonts w:ascii="Calibri" w:hAnsi="Calibri" w:cs="Calibri"/>
        </w:rPr>
      </w:pPr>
      <w:bookmarkStart w:id="12" w:name="Par217"/>
      <w:bookmarkEnd w:id="12"/>
      <w:r>
        <w:rPr>
          <w:rFonts w:ascii="Calibri" w:hAnsi="Calibri" w:cs="Calibri"/>
        </w:rPr>
        <w:t>48. Лицо, которому уступлено право на использование мощности, направляет заявку на подключение организации, к тепловым сетям которой подключены теплопринимающие установки указанного лица.</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заявке на подключение, помимо сведений, определенных в </w:t>
      </w:r>
      <w:hyperlink w:anchor="Par83" w:history="1">
        <w:r>
          <w:rPr>
            <w:rFonts w:ascii="Calibri" w:hAnsi="Calibri" w:cs="Calibri"/>
            <w:color w:val="0000FF"/>
          </w:rPr>
          <w:t>пункте 11</w:t>
        </w:r>
      </w:hyperlink>
      <w:r>
        <w:rPr>
          <w:rFonts w:ascii="Calibri" w:hAnsi="Calibri" w:cs="Calibri"/>
        </w:rPr>
        <w:t xml:space="preserve"> настоящих Правил, указываются сведения об уступке права на использование мощности, в том числе наименование и местонахождение каждой из сторон соглашения, точка подключения и объем уступаемой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К указанной заявке, помимо документов, указанных в </w:t>
      </w:r>
      <w:hyperlink w:anchor="Par99" w:history="1">
        <w:r>
          <w:rPr>
            <w:rFonts w:ascii="Calibri" w:hAnsi="Calibri" w:cs="Calibri"/>
            <w:color w:val="0000FF"/>
          </w:rPr>
          <w:t>пункте 12</w:t>
        </w:r>
      </w:hyperlink>
      <w:r>
        <w:rPr>
          <w:rFonts w:ascii="Calibri" w:hAnsi="Calibri" w:cs="Calibri"/>
        </w:rPr>
        <w:t xml:space="preserve"> настоящих Правил, прилагаются копии акта о подключении или иных документов, подтверждающих параметры подключения, и заверенная сторонами копия заключенного соглашения об уступке права на использование мощности, а также документы, удостоверяющие размер снижения тепловой нагрузки. Допускается уступка несколькими лицами в пользу 1 лица мощности в пределах зоны действия источника тепловой энергии.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В соглашении об уступке права на использование мощности предусматриваются следующие обязательства лица (лиц), которое уступает право 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технических действий, обеспечивающих подключение;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изменений в документы, предусматривающие размер подключенной тепловой нагрузки лица (лиц), уступающего право на использование мощности, в срок до осуществления фактического подключения теплопотребляющих установок лица, которому уступается право 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новый потребитель в дальнейшем не осуществит подключение объекта по каким-либо причинам, право на использование мощности может быть по решению сторон возвращено лицу, которое ранее уступило право на использование мощности, путем внесения изменений в соглашение об уступке права 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bookmarkStart w:id="13" w:name="Par224"/>
      <w:bookmarkEnd w:id="13"/>
      <w:r>
        <w:rPr>
          <w:rFonts w:ascii="Calibri" w:hAnsi="Calibri" w:cs="Calibri"/>
        </w:rPr>
        <w:t xml:space="preserve">50. </w:t>
      </w:r>
      <w:proofErr w:type="gramStart"/>
      <w:r>
        <w:rPr>
          <w:rFonts w:ascii="Calibri" w:hAnsi="Calibri" w:cs="Calibri"/>
        </w:rPr>
        <w:t>Любое лицо, заинтересованное в перераспределении в свою пользу мощности, используемой другими лицами, вправе при наличии согласия этих лиц обратиться с запросом в теплоснабжающую или теплосетевую организацию, к тепловым сетям или источникам тепловой энергии которой подключены или могут быть подключены его объекты, за расчетом стоимости подключения по индивидуальному проекту и определением наличия технических ограничений на перераспределение мощности (далее - запрос).</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запросе указываются: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лица, которое может уступить право на использование мощности (с указанием местонахождения теплопринимающих установок, точек подключения и уступаемой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лица, в пользу которого уступается мощность, с указанием местонахождения подключаемого объекта, точек подключения и объема уступаемой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Теплоснабжающая или теплосетевая организация в течение 30 дней </w:t>
      </w:r>
      <w:proofErr w:type="gramStart"/>
      <w:r>
        <w:rPr>
          <w:rFonts w:ascii="Calibri" w:hAnsi="Calibri" w:cs="Calibri"/>
        </w:rPr>
        <w:t>с даты получения</w:t>
      </w:r>
      <w:proofErr w:type="gramEnd"/>
      <w:r>
        <w:rPr>
          <w:rFonts w:ascii="Calibri" w:hAnsi="Calibri" w:cs="Calibri"/>
        </w:rPr>
        <w:t xml:space="preserve"> запроса обязана представить лицу, направившему запрос, в письменном виде информацию, содержащую расчет размера платы за подключение в индивидуальном порядке, сведения о точках подключения и информацию о наличии или отсутствии технических ограничений на перераспределение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Указанная информация предоставляется на безвозмездной основе.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Установление платы за подключение в индивидуальном порядке осуществляется на основании обращения исполнителя, согласованного с заявителем.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К техническим ограничениям на перераспределение мощности относятся:</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недостаточность пропускной способности тепловых сетей;</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недопустимое нарушение качества и надежности теплоснабжения иных потребителей, включая повышение давления в обратном трубопроводе тепловой сети выше предельно допустимого.</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К отношениям, возникающим после получения теплоснабжающей или теплосетевой организацией заявки на подключение посредством уступки права на использование мощности, применяются положения, установленные настоящими Правилами.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55. Теплоснабжающая или теплосетевая организация вправе отказать в представлении информации, указанной в </w:t>
      </w:r>
      <w:hyperlink w:anchor="Par224" w:history="1">
        <w:r>
          <w:rPr>
            <w:rFonts w:ascii="Calibri" w:hAnsi="Calibri" w:cs="Calibri"/>
            <w:color w:val="0000FF"/>
          </w:rPr>
          <w:t>пункте 50</w:t>
        </w:r>
      </w:hyperlink>
      <w:r>
        <w:rPr>
          <w:rFonts w:ascii="Calibri" w:hAnsi="Calibri" w:cs="Calibri"/>
        </w:rPr>
        <w:t xml:space="preserve"> настоящих Правил, и (или) заключении договора о подключении с лицом, которому уступается право на использование мощности, по следующим причинам:</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заявка и (или) запрос поданы в организацию, не владеющую тепловыми сетями или источниками тепловой энергии, к которым подключены теплопринимающие установки лица (лиц), уступающего право на использование мощности;</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заявка и (или) запрос не содержат сведений и (или) документов, установленных </w:t>
      </w:r>
      <w:hyperlink w:anchor="Par217" w:history="1">
        <w:r>
          <w:rPr>
            <w:rFonts w:ascii="Calibri" w:hAnsi="Calibri" w:cs="Calibri"/>
            <w:color w:val="0000FF"/>
          </w:rPr>
          <w:t>пунктом 48</w:t>
        </w:r>
      </w:hyperlink>
      <w:r>
        <w:rPr>
          <w:rFonts w:ascii="Calibri" w:hAnsi="Calibri" w:cs="Calibri"/>
        </w:rPr>
        <w:t xml:space="preserve"> настоящих Правил, либо содержат недостоверные сведения;</w:t>
      </w:r>
    </w:p>
    <w:p w:rsidR="00DE3FA5" w:rsidRDefault="00DE3FA5">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в заверенной копии заключенного соглашения об уступке права на использование мощности не предусмотрены обязательства лица (лиц), подключенная мощность теплопотребляющих установок которого перераспределяется, по выполнению технических действий, обеспечивающих подключение, и (или) по внесению в документы изменений, предусматривающих изменение размера подключенной тепловой нагрузки в срок до осуществления фактического подключения теплопотребляющих установок нового потребителя.</w:t>
      </w:r>
      <w:proofErr w:type="gramEnd"/>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right"/>
        <w:outlineLvl w:val="0"/>
        <w:rPr>
          <w:rFonts w:ascii="Calibri" w:hAnsi="Calibri" w:cs="Calibri"/>
        </w:rPr>
      </w:pPr>
      <w:bookmarkStart w:id="14" w:name="Par244"/>
      <w:bookmarkEnd w:id="14"/>
      <w:r>
        <w:rPr>
          <w:rFonts w:ascii="Calibri" w:hAnsi="Calibri" w:cs="Calibri"/>
        </w:rPr>
        <w:t>Утверждены</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E3FA5" w:rsidRDefault="00DE3FA5">
      <w:pPr>
        <w:widowControl w:val="0"/>
        <w:autoSpaceDE w:val="0"/>
        <w:autoSpaceDN w:val="0"/>
        <w:adjustRightInd w:val="0"/>
        <w:spacing w:after="0" w:line="240" w:lineRule="auto"/>
        <w:jc w:val="right"/>
        <w:rPr>
          <w:rFonts w:ascii="Calibri" w:hAnsi="Calibri" w:cs="Calibri"/>
        </w:rPr>
      </w:pPr>
      <w:r>
        <w:rPr>
          <w:rFonts w:ascii="Calibri" w:hAnsi="Calibri" w:cs="Calibri"/>
        </w:rPr>
        <w:t>от 16 апреля 2012 г. N 307</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jc w:val="center"/>
        <w:rPr>
          <w:rFonts w:ascii="Calibri" w:hAnsi="Calibri" w:cs="Calibri"/>
          <w:b/>
          <w:bCs/>
        </w:rPr>
      </w:pPr>
      <w:bookmarkStart w:id="15" w:name="Par249"/>
      <w:bookmarkEnd w:id="15"/>
      <w:r>
        <w:rPr>
          <w:rFonts w:ascii="Calibri" w:hAnsi="Calibri" w:cs="Calibri"/>
          <w:b/>
          <w:bCs/>
        </w:rPr>
        <w:t>ИЗМЕНЕНИЯ,</w:t>
      </w:r>
    </w:p>
    <w:p w:rsidR="00DE3FA5" w:rsidRDefault="00DE3FA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КОТОРЫЕ ВНОСЯТСЯ В АКТЫ ПРАВИТЕЛЬСТВА РОССИЙСКОЙ ФЕДЕРАЦИИ</w:t>
      </w:r>
    </w:p>
    <w:p w:rsidR="00DE3FA5" w:rsidRDefault="00DE3FA5">
      <w:pPr>
        <w:widowControl w:val="0"/>
        <w:autoSpaceDE w:val="0"/>
        <w:autoSpaceDN w:val="0"/>
        <w:adjustRightInd w:val="0"/>
        <w:spacing w:after="0" w:line="240" w:lineRule="auto"/>
        <w:jc w:val="center"/>
        <w:rPr>
          <w:rFonts w:ascii="Calibri" w:hAnsi="Calibri" w:cs="Calibri"/>
        </w:rPr>
      </w:pPr>
    </w:p>
    <w:p w:rsidR="00DE3FA5" w:rsidRDefault="00DE3FA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8" w:history="1">
        <w:r>
          <w:rPr>
            <w:rFonts w:ascii="Calibri" w:hAnsi="Calibri" w:cs="Calibri"/>
            <w:color w:val="0000FF"/>
          </w:rPr>
          <w:t>Постановления</w:t>
        </w:r>
      </w:hyperlink>
      <w:r>
        <w:rPr>
          <w:rFonts w:ascii="Calibri" w:hAnsi="Calibri" w:cs="Calibri"/>
        </w:rPr>
        <w:t xml:space="preserve"> Правительства РФ от 30.12.2013 N 1314)</w:t>
      </w:r>
    </w:p>
    <w:p w:rsidR="00DE3FA5" w:rsidRDefault="00DE3FA5">
      <w:pPr>
        <w:widowControl w:val="0"/>
        <w:autoSpaceDE w:val="0"/>
        <w:autoSpaceDN w:val="0"/>
        <w:adjustRightInd w:val="0"/>
        <w:spacing w:after="0" w:line="240" w:lineRule="auto"/>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w:t>
      </w:r>
      <w:hyperlink r:id="rId19" w:history="1">
        <w:r>
          <w:rPr>
            <w:rFonts w:ascii="Calibri" w:hAnsi="Calibri" w:cs="Calibri"/>
            <w:color w:val="0000FF"/>
          </w:rPr>
          <w:t>пункте 1</w:t>
        </w:r>
      </w:hyperlink>
      <w:r>
        <w:rPr>
          <w:rFonts w:ascii="Calibri" w:hAnsi="Calibri" w:cs="Calibri"/>
        </w:rPr>
        <w:t xml:space="preserve"> Правил заключения и исполнения публичных договоров о подключении к системам коммунальной инфраструктуры, утвержденных постановлением Правительства Российской Федерации от 9 июня 2007 г. N 360 (Собрание законодательства Российской Федерации, 2007, N 25, ст. 3032; 2009, N 29, ст. 3689; 2010, N 50, ст. 6698), слова "включающим тепл</w:t>
      </w:r>
      <w:proofErr w:type="gramStart"/>
      <w:r>
        <w:rPr>
          <w:rFonts w:ascii="Calibri" w:hAnsi="Calibri" w:cs="Calibri"/>
        </w:rPr>
        <w:t>о-</w:t>
      </w:r>
      <w:proofErr w:type="gramEnd"/>
      <w:r>
        <w:rPr>
          <w:rFonts w:ascii="Calibri" w:hAnsi="Calibri" w:cs="Calibri"/>
        </w:rPr>
        <w:t>, газо-, водоснабжение" заменить словами "включающим газо-, водоснабжение".</w:t>
      </w:r>
    </w:p>
    <w:p w:rsidR="00DE3FA5" w:rsidRDefault="00DE3FA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марта 2014 года. - </w:t>
      </w:r>
      <w:hyperlink r:id="rId20" w:history="1">
        <w:r>
          <w:rPr>
            <w:rFonts w:ascii="Calibri" w:hAnsi="Calibri" w:cs="Calibri"/>
            <w:color w:val="0000FF"/>
          </w:rPr>
          <w:t>Постановление</w:t>
        </w:r>
      </w:hyperlink>
      <w:r>
        <w:rPr>
          <w:rFonts w:ascii="Calibri" w:hAnsi="Calibri" w:cs="Calibri"/>
        </w:rPr>
        <w:t xml:space="preserve"> Правительства РФ от 30.12.2013 N 1314.</w:t>
      </w: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autoSpaceDE w:val="0"/>
        <w:autoSpaceDN w:val="0"/>
        <w:adjustRightInd w:val="0"/>
        <w:spacing w:after="0" w:line="240" w:lineRule="auto"/>
        <w:ind w:firstLine="540"/>
        <w:jc w:val="both"/>
        <w:rPr>
          <w:rFonts w:ascii="Calibri" w:hAnsi="Calibri" w:cs="Calibri"/>
        </w:rPr>
      </w:pPr>
    </w:p>
    <w:p w:rsidR="00DE3FA5" w:rsidRDefault="00DE3FA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E10520" w:rsidRDefault="00E10520"/>
    <w:sectPr w:rsidR="00E10520" w:rsidSect="00EB5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FA5"/>
    <w:rsid w:val="00DE3FA5"/>
    <w:rsid w:val="00E10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FEEC7C97BFA78FE04E5C8F82F9B759144E3AE9948A07E72253969FEAFE43911A2E0598E924166A3b4qBH" TargetMode="External"/><Relationship Id="rId13" Type="http://schemas.openxmlformats.org/officeDocument/2006/relationships/hyperlink" Target="consultantplus://offline/ref=FFEEC7C97BFA78FE04E5C8F82F9B759144E3AD984AA67E72253969FEAFE43911A2E059b8q6H" TargetMode="External"/><Relationship Id="rId18" Type="http://schemas.openxmlformats.org/officeDocument/2006/relationships/hyperlink" Target="consultantplus://offline/ref=FFEEC7C97BFA78FE04E5C8F82F9B759144E3AE9B40A77E72253969FEAFE43911A2E0598E924165A4b4q0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FFEEC7C97BFA78FE04E5C8F82F9B759144E3A19E4AA37E72253969FEAFE43911A2E0598E924166A1b4qDH" TargetMode="External"/><Relationship Id="rId12" Type="http://schemas.openxmlformats.org/officeDocument/2006/relationships/hyperlink" Target="consultantplus://offline/ref=FFEEC7C97BFA78FE04E5C8F82F9B759144E5AD9A4EAC7E72253969FEAFE43911A2E0598E924166A6b4q8H" TargetMode="External"/><Relationship Id="rId17" Type="http://schemas.openxmlformats.org/officeDocument/2006/relationships/hyperlink" Target="consultantplus://offline/ref=FFEEC7C97BFA78FE04E5C8F82F9B759144E2A19E4AA67E72253969FEAFE43911A2E0598E924161A4b4q0H" TargetMode="External"/><Relationship Id="rId2" Type="http://schemas.microsoft.com/office/2007/relationships/stylesWithEffects" Target="stylesWithEffects.xml"/><Relationship Id="rId16" Type="http://schemas.openxmlformats.org/officeDocument/2006/relationships/hyperlink" Target="consultantplus://offline/ref=FFEEC7C97BFA78FE04E5C8F82F9B759144E5AD9A4EAC7E72253969FEAFE43911A2E0598E924166A6b4q8H" TargetMode="External"/><Relationship Id="rId20" Type="http://schemas.openxmlformats.org/officeDocument/2006/relationships/hyperlink" Target="consultantplus://offline/ref=FFEEC7C97BFA78FE04E5C8F82F9B759144E3AE9B40A77E72253969FEAFE43911A2E0598E924165A4b4q0H" TargetMode="External"/><Relationship Id="rId1" Type="http://schemas.openxmlformats.org/officeDocument/2006/relationships/styles" Target="styles.xml"/><Relationship Id="rId6" Type="http://schemas.openxmlformats.org/officeDocument/2006/relationships/hyperlink" Target="consultantplus://offline/ref=FFEEC7C97BFA78FE04E5C8F82F9B759144E3AE9948A07E72253969FEAFE43911A2E0598E924166A3b4qBH" TargetMode="External"/><Relationship Id="rId11" Type="http://schemas.openxmlformats.org/officeDocument/2006/relationships/hyperlink" Target="consultantplus://offline/ref=FFEEC7C97BFA78FE04E5C8F82F9B759144E3AE9948A07E72253969FEAFE43911A2E0598E924166A3b4qBH" TargetMode="External"/><Relationship Id="rId5" Type="http://schemas.openxmlformats.org/officeDocument/2006/relationships/hyperlink" Target="consultantplus://offline/ref=FFEEC7C97BFA78FE04E5C8F82F9B759144E3AE9B40A77E72253969FEAFE43911A2E0598E924165A4b4q0H" TargetMode="External"/><Relationship Id="rId15" Type="http://schemas.openxmlformats.org/officeDocument/2006/relationships/hyperlink" Target="consultantplus://offline/ref=FFEEC7C97BFA78FE04E5C8F82F9B759144E2A19E4AA67E72253969FEAFbEq4H" TargetMode="External"/><Relationship Id="rId10" Type="http://schemas.openxmlformats.org/officeDocument/2006/relationships/hyperlink" Target="consultantplus://offline/ref=FFEEC7C97BFA78FE04E5C8F82F9B759144E2A19E4AA67E72253969FEAFE43911A2E0598E924161A1b4q8H" TargetMode="External"/><Relationship Id="rId19" Type="http://schemas.openxmlformats.org/officeDocument/2006/relationships/hyperlink" Target="consultantplus://offline/ref=FFEEC7C97BFA78FE04E5C8F82F9B759144E6AE9F4EA47E72253969FEAFE43911A2E059b8qEH" TargetMode="External"/><Relationship Id="rId4" Type="http://schemas.openxmlformats.org/officeDocument/2006/relationships/webSettings" Target="webSettings.xml"/><Relationship Id="rId9" Type="http://schemas.openxmlformats.org/officeDocument/2006/relationships/hyperlink" Target="consultantplus://offline/ref=FFEEC7C97BFA78FE04E5C8F82F9B759144E3AE984DA37E72253969FEAFE43911A2E0598E924166A6b4q8H" TargetMode="External"/><Relationship Id="rId14" Type="http://schemas.openxmlformats.org/officeDocument/2006/relationships/hyperlink" Target="consultantplus://offline/ref=FFEEC7C97BFA78FE04E5C8F82F9B759144E4AF9D40A27E72253969FEAFE43911A2E0598E924164A1b4q1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6491</Words>
  <Characters>37000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Роман Александрович</cp:lastModifiedBy>
  <cp:revision>1</cp:revision>
  <dcterms:created xsi:type="dcterms:W3CDTF">2014-03-05T07:42:00Z</dcterms:created>
  <dcterms:modified xsi:type="dcterms:W3CDTF">2014-03-05T07:43:00Z</dcterms:modified>
</cp:coreProperties>
</file>